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Raumlufttechnische Anlagen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Raumlufttechnische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